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0C5" w:rsidRDefault="00AC50C5" w:rsidP="00AC50C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67D9" w:rsidRPr="00AC50C5" w:rsidRDefault="00AC50C5" w:rsidP="00AC50C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0C5">
        <w:rPr>
          <w:rFonts w:ascii="Times New Roman" w:hAnsi="Times New Roman" w:cs="Times New Roman"/>
          <w:b/>
          <w:sz w:val="28"/>
          <w:szCs w:val="28"/>
        </w:rPr>
        <w:t>Прогноз</w:t>
      </w:r>
    </w:p>
    <w:p w:rsidR="00AC50C5" w:rsidRPr="00AC50C5" w:rsidRDefault="00AC50C5" w:rsidP="00AC50C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0C5">
        <w:rPr>
          <w:rFonts w:ascii="Times New Roman" w:hAnsi="Times New Roman" w:cs="Times New Roman"/>
          <w:b/>
          <w:sz w:val="28"/>
          <w:szCs w:val="28"/>
        </w:rPr>
        <w:t>основных характеристик бюджета Арамильского городского округа</w:t>
      </w:r>
    </w:p>
    <w:p w:rsidR="00AC50C5" w:rsidRPr="00AC50C5" w:rsidRDefault="00AC50C5" w:rsidP="00AC50C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0C5" w:rsidRPr="00AC50C5" w:rsidRDefault="00AC50C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E67D9" w:rsidRPr="00AC50C5" w:rsidRDefault="00BE67D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C50C5">
        <w:rPr>
          <w:rFonts w:ascii="Times New Roman" w:hAnsi="Times New Roman" w:cs="Times New Roman"/>
          <w:sz w:val="28"/>
          <w:szCs w:val="28"/>
        </w:rPr>
        <w:t>(</w:t>
      </w:r>
      <w:r w:rsidR="00AC50C5">
        <w:rPr>
          <w:rFonts w:ascii="Times New Roman" w:hAnsi="Times New Roman" w:cs="Times New Roman"/>
          <w:sz w:val="28"/>
          <w:szCs w:val="28"/>
        </w:rPr>
        <w:t>тыс</w:t>
      </w:r>
      <w:r w:rsidRPr="00AC50C5">
        <w:rPr>
          <w:rFonts w:ascii="Times New Roman" w:hAnsi="Times New Roman" w:cs="Times New Roman"/>
          <w:sz w:val="28"/>
          <w:szCs w:val="28"/>
        </w:rPr>
        <w:t>. рублей)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2539"/>
        <w:gridCol w:w="1984"/>
        <w:gridCol w:w="1984"/>
        <w:gridCol w:w="1984"/>
        <w:gridCol w:w="1984"/>
        <w:gridCol w:w="1984"/>
      </w:tblGrid>
      <w:tr w:rsidR="00BE67D9" w:rsidRPr="00AC50C5">
        <w:tc>
          <w:tcPr>
            <w:tcW w:w="850" w:type="dxa"/>
          </w:tcPr>
          <w:p w:rsidR="00BE67D9" w:rsidRPr="00AC50C5" w:rsidRDefault="00BE67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0C5">
              <w:rPr>
                <w:rFonts w:ascii="Times New Roman" w:hAnsi="Times New Roman" w:cs="Times New Roman"/>
                <w:sz w:val="28"/>
                <w:szCs w:val="28"/>
              </w:rPr>
              <w:t>N строки</w:t>
            </w:r>
          </w:p>
        </w:tc>
        <w:tc>
          <w:tcPr>
            <w:tcW w:w="2539" w:type="dxa"/>
          </w:tcPr>
          <w:p w:rsidR="00BE67D9" w:rsidRPr="00AC50C5" w:rsidRDefault="00BE67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0C5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984" w:type="dxa"/>
          </w:tcPr>
          <w:p w:rsidR="00BE67D9" w:rsidRPr="00AC50C5" w:rsidRDefault="00BE67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0C5">
              <w:rPr>
                <w:rFonts w:ascii="Times New Roman" w:hAnsi="Times New Roman" w:cs="Times New Roman"/>
                <w:sz w:val="28"/>
                <w:szCs w:val="28"/>
              </w:rPr>
              <w:t>Первый год периода прогнозирования</w:t>
            </w:r>
          </w:p>
        </w:tc>
        <w:tc>
          <w:tcPr>
            <w:tcW w:w="1984" w:type="dxa"/>
          </w:tcPr>
          <w:p w:rsidR="00BE67D9" w:rsidRPr="00AC50C5" w:rsidRDefault="00BE67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0C5">
              <w:rPr>
                <w:rFonts w:ascii="Times New Roman" w:hAnsi="Times New Roman" w:cs="Times New Roman"/>
                <w:sz w:val="28"/>
                <w:szCs w:val="28"/>
              </w:rPr>
              <w:t>Второй год периода прогнозирования</w:t>
            </w:r>
          </w:p>
        </w:tc>
        <w:tc>
          <w:tcPr>
            <w:tcW w:w="1984" w:type="dxa"/>
          </w:tcPr>
          <w:p w:rsidR="00BE67D9" w:rsidRPr="00AC50C5" w:rsidRDefault="00BE67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0C5">
              <w:rPr>
                <w:rFonts w:ascii="Times New Roman" w:hAnsi="Times New Roman" w:cs="Times New Roman"/>
                <w:sz w:val="28"/>
                <w:szCs w:val="28"/>
              </w:rPr>
              <w:t>Третий год периода прогнозирования</w:t>
            </w:r>
          </w:p>
        </w:tc>
        <w:tc>
          <w:tcPr>
            <w:tcW w:w="1984" w:type="dxa"/>
          </w:tcPr>
          <w:p w:rsidR="00BE67D9" w:rsidRPr="00AC50C5" w:rsidRDefault="00BE67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0C5">
              <w:rPr>
                <w:rFonts w:ascii="Times New Roman" w:hAnsi="Times New Roman" w:cs="Times New Roman"/>
                <w:sz w:val="28"/>
                <w:szCs w:val="28"/>
              </w:rPr>
              <w:t>Последующие годы периода прогнозирования</w:t>
            </w:r>
          </w:p>
        </w:tc>
        <w:tc>
          <w:tcPr>
            <w:tcW w:w="1984" w:type="dxa"/>
          </w:tcPr>
          <w:p w:rsidR="00BE67D9" w:rsidRPr="00AC50C5" w:rsidRDefault="00BE67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0C5">
              <w:rPr>
                <w:rFonts w:ascii="Times New Roman" w:hAnsi="Times New Roman" w:cs="Times New Roman"/>
                <w:sz w:val="28"/>
                <w:szCs w:val="28"/>
              </w:rPr>
              <w:t>Последний год периода прогнозирования</w:t>
            </w:r>
          </w:p>
        </w:tc>
      </w:tr>
      <w:tr w:rsidR="004E706A" w:rsidRPr="00AC50C5">
        <w:tc>
          <w:tcPr>
            <w:tcW w:w="850" w:type="dxa"/>
          </w:tcPr>
          <w:p w:rsidR="004E706A" w:rsidRPr="00AC50C5" w:rsidRDefault="004E70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39" w:type="dxa"/>
          </w:tcPr>
          <w:p w:rsidR="004E706A" w:rsidRPr="00AC50C5" w:rsidRDefault="004E70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50C5">
              <w:rPr>
                <w:rFonts w:ascii="Times New Roman" w:hAnsi="Times New Roman" w:cs="Times New Roman"/>
                <w:sz w:val="28"/>
                <w:szCs w:val="28"/>
              </w:rPr>
              <w:t>Общий объем доходов</w:t>
            </w:r>
          </w:p>
        </w:tc>
        <w:tc>
          <w:tcPr>
            <w:tcW w:w="1984" w:type="dxa"/>
          </w:tcPr>
          <w:p w:rsidR="004E706A" w:rsidRPr="00AC50C5" w:rsidRDefault="004E70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530873,1</w:t>
            </w:r>
          </w:p>
        </w:tc>
        <w:tc>
          <w:tcPr>
            <w:tcW w:w="1984" w:type="dxa"/>
          </w:tcPr>
          <w:p w:rsidR="004E706A" w:rsidRPr="00AC50C5" w:rsidRDefault="0057042D" w:rsidP="006028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566234,7</w:t>
            </w:r>
          </w:p>
        </w:tc>
        <w:tc>
          <w:tcPr>
            <w:tcW w:w="1984" w:type="dxa"/>
          </w:tcPr>
          <w:p w:rsidR="004E706A" w:rsidRPr="00AC50C5" w:rsidRDefault="0057042D" w:rsidP="006028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573484,0</w:t>
            </w:r>
          </w:p>
        </w:tc>
        <w:tc>
          <w:tcPr>
            <w:tcW w:w="1984" w:type="dxa"/>
          </w:tcPr>
          <w:p w:rsidR="004E706A" w:rsidRPr="00AC50C5" w:rsidRDefault="004E70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1051603,6</w:t>
            </w:r>
          </w:p>
        </w:tc>
        <w:tc>
          <w:tcPr>
            <w:tcW w:w="1984" w:type="dxa"/>
          </w:tcPr>
          <w:p w:rsidR="004E706A" w:rsidRPr="00AC50C5" w:rsidRDefault="004E70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534090,0</w:t>
            </w:r>
          </w:p>
        </w:tc>
      </w:tr>
      <w:tr w:rsidR="00BE67D9" w:rsidRPr="00AC50C5">
        <w:tc>
          <w:tcPr>
            <w:tcW w:w="850" w:type="dxa"/>
          </w:tcPr>
          <w:p w:rsidR="00BE67D9" w:rsidRPr="00AC50C5" w:rsidRDefault="00AC50C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39" w:type="dxa"/>
          </w:tcPr>
          <w:p w:rsidR="00BE67D9" w:rsidRPr="00AC50C5" w:rsidRDefault="00BE67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50C5">
              <w:rPr>
                <w:rFonts w:ascii="Times New Roman" w:hAnsi="Times New Roman" w:cs="Times New Roman"/>
                <w:sz w:val="28"/>
                <w:szCs w:val="28"/>
              </w:rPr>
              <w:t>Общий объем расходов</w:t>
            </w:r>
          </w:p>
        </w:tc>
        <w:tc>
          <w:tcPr>
            <w:tcW w:w="1984" w:type="dxa"/>
          </w:tcPr>
          <w:p w:rsidR="00BE67D9" w:rsidRPr="00AC50C5" w:rsidRDefault="003B2D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545044,1</w:t>
            </w:r>
          </w:p>
        </w:tc>
        <w:tc>
          <w:tcPr>
            <w:tcW w:w="1984" w:type="dxa"/>
          </w:tcPr>
          <w:p w:rsidR="00BE67D9" w:rsidRPr="00AC50C5" w:rsidRDefault="005704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577870,8</w:t>
            </w:r>
          </w:p>
        </w:tc>
        <w:tc>
          <w:tcPr>
            <w:tcW w:w="1984" w:type="dxa"/>
          </w:tcPr>
          <w:p w:rsidR="00BE67D9" w:rsidRPr="00AC50C5" w:rsidRDefault="005704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575015,0</w:t>
            </w:r>
          </w:p>
        </w:tc>
        <w:tc>
          <w:tcPr>
            <w:tcW w:w="1984" w:type="dxa"/>
          </w:tcPr>
          <w:p w:rsidR="00BE67D9" w:rsidRPr="00AC50C5" w:rsidRDefault="004E70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1051603,6</w:t>
            </w:r>
          </w:p>
        </w:tc>
        <w:tc>
          <w:tcPr>
            <w:tcW w:w="1984" w:type="dxa"/>
          </w:tcPr>
          <w:p w:rsidR="00BE67D9" w:rsidRPr="00AC50C5" w:rsidRDefault="004E70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534090,0</w:t>
            </w:r>
          </w:p>
        </w:tc>
      </w:tr>
      <w:tr w:rsidR="00BE67D9" w:rsidRPr="00AC50C5">
        <w:tc>
          <w:tcPr>
            <w:tcW w:w="850" w:type="dxa"/>
          </w:tcPr>
          <w:p w:rsidR="00BE67D9" w:rsidRPr="00AC50C5" w:rsidRDefault="00AC50C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39" w:type="dxa"/>
          </w:tcPr>
          <w:p w:rsidR="00BE67D9" w:rsidRPr="00AC50C5" w:rsidRDefault="00BE67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50C5">
              <w:rPr>
                <w:rFonts w:ascii="Times New Roman" w:hAnsi="Times New Roman" w:cs="Times New Roman"/>
                <w:sz w:val="28"/>
                <w:szCs w:val="28"/>
              </w:rPr>
              <w:t>Дефицит/профицит</w:t>
            </w:r>
          </w:p>
        </w:tc>
        <w:tc>
          <w:tcPr>
            <w:tcW w:w="1984" w:type="dxa"/>
          </w:tcPr>
          <w:p w:rsidR="00BE67D9" w:rsidRPr="00AC50C5" w:rsidRDefault="003B2D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-14171,0</w:t>
            </w:r>
          </w:p>
        </w:tc>
        <w:tc>
          <w:tcPr>
            <w:tcW w:w="1984" w:type="dxa"/>
          </w:tcPr>
          <w:p w:rsidR="00BE67D9" w:rsidRPr="00AC50C5" w:rsidRDefault="005704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-11636,1</w:t>
            </w:r>
          </w:p>
        </w:tc>
        <w:tc>
          <w:tcPr>
            <w:tcW w:w="1984" w:type="dxa"/>
          </w:tcPr>
          <w:p w:rsidR="00BE67D9" w:rsidRPr="00AC50C5" w:rsidRDefault="005704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-1531,0</w:t>
            </w:r>
          </w:p>
        </w:tc>
        <w:tc>
          <w:tcPr>
            <w:tcW w:w="1984" w:type="dxa"/>
          </w:tcPr>
          <w:p w:rsidR="00BE67D9" w:rsidRPr="00AC50C5" w:rsidRDefault="004E70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BE67D9" w:rsidRPr="00AC50C5" w:rsidRDefault="004E70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E67D9" w:rsidRPr="00AC50C5">
        <w:tc>
          <w:tcPr>
            <w:tcW w:w="850" w:type="dxa"/>
          </w:tcPr>
          <w:p w:rsidR="00BE67D9" w:rsidRPr="00AC50C5" w:rsidRDefault="00AC50C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39" w:type="dxa"/>
          </w:tcPr>
          <w:p w:rsidR="00BE67D9" w:rsidRPr="00AC50C5" w:rsidRDefault="00AC50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долг </w:t>
            </w:r>
            <w:r w:rsidR="00BE67D9" w:rsidRPr="00AC50C5">
              <w:rPr>
                <w:rFonts w:ascii="Times New Roman" w:hAnsi="Times New Roman" w:cs="Times New Roman"/>
                <w:sz w:val="28"/>
                <w:szCs w:val="28"/>
              </w:rPr>
              <w:t>на первое января</w:t>
            </w:r>
          </w:p>
        </w:tc>
        <w:tc>
          <w:tcPr>
            <w:tcW w:w="1984" w:type="dxa"/>
          </w:tcPr>
          <w:p w:rsidR="00BE67D9" w:rsidRPr="00AC50C5" w:rsidRDefault="003B2D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13300,0</w:t>
            </w:r>
          </w:p>
        </w:tc>
        <w:tc>
          <w:tcPr>
            <w:tcW w:w="1984" w:type="dxa"/>
          </w:tcPr>
          <w:p w:rsidR="00BE67D9" w:rsidRPr="00AC50C5" w:rsidRDefault="00A779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18416,7 </w:t>
            </w:r>
          </w:p>
        </w:tc>
        <w:tc>
          <w:tcPr>
            <w:tcW w:w="1984" w:type="dxa"/>
          </w:tcPr>
          <w:p w:rsidR="00BE67D9" w:rsidRPr="00AC50C5" w:rsidRDefault="00A779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5125,0</w:t>
            </w:r>
          </w:p>
        </w:tc>
        <w:tc>
          <w:tcPr>
            <w:tcW w:w="1984" w:type="dxa"/>
          </w:tcPr>
          <w:p w:rsidR="00BE67D9" w:rsidRPr="00AC50C5" w:rsidRDefault="004E70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BE67D9" w:rsidRPr="00AC50C5" w:rsidRDefault="004E70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BE67D9" w:rsidRPr="00AC50C5" w:rsidRDefault="00BE67D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E67D9" w:rsidRDefault="00BE67D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73FEC" w:rsidRDefault="00373FE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73FEC" w:rsidRDefault="00373FE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73FEC" w:rsidRPr="00AC50C5" w:rsidRDefault="00373FEC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73FEC" w:rsidRPr="00AC50C5" w:rsidSect="00D52169">
      <w:pgSz w:w="16839" w:h="11907" w:orient="landscape" w:code="9"/>
      <w:pgMar w:top="1701" w:right="1134" w:bottom="850" w:left="1134" w:header="0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7D9"/>
    <w:rsid w:val="0002354F"/>
    <w:rsid w:val="00087257"/>
    <w:rsid w:val="00115E48"/>
    <w:rsid w:val="001F3F24"/>
    <w:rsid w:val="00256A3A"/>
    <w:rsid w:val="00311756"/>
    <w:rsid w:val="00373FEC"/>
    <w:rsid w:val="0039236A"/>
    <w:rsid w:val="003B2D92"/>
    <w:rsid w:val="004E706A"/>
    <w:rsid w:val="004F5D2D"/>
    <w:rsid w:val="00516B99"/>
    <w:rsid w:val="00553A82"/>
    <w:rsid w:val="0057042D"/>
    <w:rsid w:val="00587450"/>
    <w:rsid w:val="00695A24"/>
    <w:rsid w:val="00824345"/>
    <w:rsid w:val="00951154"/>
    <w:rsid w:val="0097519A"/>
    <w:rsid w:val="00995529"/>
    <w:rsid w:val="00A02560"/>
    <w:rsid w:val="00A3739C"/>
    <w:rsid w:val="00A779FE"/>
    <w:rsid w:val="00AA6E6C"/>
    <w:rsid w:val="00AC50C5"/>
    <w:rsid w:val="00B450F3"/>
    <w:rsid w:val="00BA0201"/>
    <w:rsid w:val="00BE67D9"/>
    <w:rsid w:val="00C3320F"/>
    <w:rsid w:val="00CB7374"/>
    <w:rsid w:val="00D2110E"/>
    <w:rsid w:val="00D52169"/>
    <w:rsid w:val="00E14246"/>
    <w:rsid w:val="00E50DE5"/>
    <w:rsid w:val="00E54616"/>
    <w:rsid w:val="00E64AFE"/>
    <w:rsid w:val="00E65C50"/>
    <w:rsid w:val="00E74BC6"/>
    <w:rsid w:val="00E96941"/>
    <w:rsid w:val="00EA4225"/>
    <w:rsid w:val="00F5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B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67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E67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E67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43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34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B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67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E67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E67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43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34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DB83F-A509-4BB2-B2B3-3E697ACFF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2015-11-23T08:38:00Z</cp:lastPrinted>
  <dcterms:created xsi:type="dcterms:W3CDTF">2015-10-06T08:46:00Z</dcterms:created>
  <dcterms:modified xsi:type="dcterms:W3CDTF">2016-11-14T11:37:00Z</dcterms:modified>
</cp:coreProperties>
</file>